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C72116" w:rsidP="008A45DC">
      <w:pPr>
        <w:jc w:val="center"/>
        <w:rPr>
          <w:b/>
        </w:rPr>
      </w:pPr>
      <w:r>
        <w:rPr>
          <w:b/>
        </w:rPr>
        <w:t xml:space="preserve">  Протокол</w:t>
      </w:r>
      <w:r w:rsidR="008A45DC">
        <w:rPr>
          <w:b/>
        </w:rPr>
        <w:t xml:space="preserve"> № </w:t>
      </w:r>
      <w:r w:rsidR="00A32077">
        <w:rPr>
          <w:b/>
        </w:rPr>
        <w:t>4</w:t>
      </w:r>
    </w:p>
    <w:p w:rsidR="008A45DC" w:rsidRDefault="008A45DC" w:rsidP="008A45DC">
      <w:pPr>
        <w:jc w:val="center"/>
        <w:rPr>
          <w:b/>
        </w:rPr>
      </w:pPr>
    </w:p>
    <w:p w:rsidR="008A45DC" w:rsidRDefault="00C72116" w:rsidP="008A45DC">
      <w:pPr>
        <w:jc w:val="center"/>
      </w:pPr>
      <w:r>
        <w:t>з</w:t>
      </w:r>
      <w:r w:rsidR="008A45DC">
        <w:t xml:space="preserve">аседание комиссии по обеспечению безопасности дорожного движения на территории </w:t>
      </w:r>
      <w:proofErr w:type="spellStart"/>
      <w:r w:rsidR="008A45DC">
        <w:t>Кетовского</w:t>
      </w:r>
      <w:proofErr w:type="spellEnd"/>
      <w:r w:rsidR="008A45DC">
        <w:t xml:space="preserve"> района</w:t>
      </w:r>
    </w:p>
    <w:p w:rsidR="008A45DC" w:rsidRDefault="008A45DC" w:rsidP="008A45DC">
      <w:pPr>
        <w:ind w:left="426"/>
        <w:jc w:val="center"/>
      </w:pPr>
    </w:p>
    <w:p w:rsidR="008A45DC" w:rsidRDefault="00E65A61" w:rsidP="008A45DC">
      <w:pPr>
        <w:tabs>
          <w:tab w:val="center" w:pos="4677"/>
        </w:tabs>
      </w:pPr>
      <w:r>
        <w:t>2</w:t>
      </w:r>
      <w:r w:rsidR="003B29F9">
        <w:t>9</w:t>
      </w:r>
      <w:r w:rsidR="008A45DC">
        <w:t xml:space="preserve"> </w:t>
      </w:r>
      <w:r w:rsidR="00A32077">
        <w:t>дека</w:t>
      </w:r>
      <w:r w:rsidR="003B29F9">
        <w:t>бря</w:t>
      </w:r>
      <w:r w:rsidR="008A45DC">
        <w:t xml:space="preserve">  201</w:t>
      </w:r>
      <w:r w:rsidR="006A12B7">
        <w:t>7</w:t>
      </w:r>
      <w:r w:rsidR="008A45DC">
        <w:t xml:space="preserve"> года</w:t>
      </w:r>
      <w:r w:rsidR="008A45DC">
        <w:tab/>
        <w:t xml:space="preserve">                                   </w:t>
      </w:r>
      <w:r w:rsidR="00306F8A">
        <w:t xml:space="preserve">                              </w:t>
      </w:r>
      <w:r w:rsidR="008A45DC">
        <w:t xml:space="preserve">присутствовало      </w:t>
      </w:r>
      <w:r w:rsidR="00EC62FC">
        <w:t>5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A32077" w:rsidRPr="00A32077" w:rsidRDefault="00A32077" w:rsidP="00A32077">
      <w:pPr>
        <w:jc w:val="both"/>
        <w:rPr>
          <w:b/>
        </w:rPr>
      </w:pPr>
      <w:r w:rsidRPr="00A32077">
        <w:rPr>
          <w:b/>
        </w:rPr>
        <w:t>1. Анализ аварийности в районе за 11 месяцев 2017 года. Состояние детского дорожно-транспортного травматизма, меры профилактики ДТП с участием детей.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Выступал: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32077" w:rsidRPr="00A32077" w:rsidRDefault="00A32077" w:rsidP="00A32077">
      <w:pPr>
        <w:jc w:val="both"/>
        <w:rPr>
          <w:b/>
        </w:rPr>
      </w:pPr>
    </w:p>
    <w:p w:rsidR="00A32077" w:rsidRPr="00A32077" w:rsidRDefault="00A32077" w:rsidP="00A32077">
      <w:pPr>
        <w:ind w:firstLine="709"/>
        <w:jc w:val="both"/>
      </w:pPr>
      <w:r w:rsidRPr="00A32077">
        <w:t xml:space="preserve">За одиннадцать месяцев 2017 года на территории района зарегистрировано 736 дорожно-транспортных происшествий </w:t>
      </w:r>
    </w:p>
    <w:p w:rsidR="00A32077" w:rsidRPr="00A32077" w:rsidRDefault="00A32077" w:rsidP="00A32077">
      <w:pPr>
        <w:pStyle w:val="a4"/>
        <w:widowControl w:val="0"/>
        <w:tabs>
          <w:tab w:val="left" w:pos="5954"/>
        </w:tabs>
        <w:ind w:firstLine="709"/>
        <w:jc w:val="both"/>
        <w:rPr>
          <w:b w:val="0"/>
          <w:color w:val="FF0000"/>
          <w:sz w:val="24"/>
          <w:szCs w:val="24"/>
        </w:rPr>
      </w:pPr>
      <w:r w:rsidRPr="00A32077">
        <w:rPr>
          <w:b w:val="0"/>
          <w:sz w:val="24"/>
          <w:szCs w:val="24"/>
        </w:rPr>
        <w:t>Основными причинами происшествий по вине водителей явились: выезд на полосу встречного движения - 14 ДТП, несоответствие скорости конкретным условиям движения - 10 ДТП, неправильный выбор дистанции - 2 ДТП, несоблюдение очередности проезда - 12 ДТП.</w:t>
      </w:r>
    </w:p>
    <w:p w:rsidR="00A32077" w:rsidRPr="00A32077" w:rsidRDefault="00A32077" w:rsidP="00A32077">
      <w:pPr>
        <w:pStyle w:val="a4"/>
        <w:widowControl w:val="0"/>
        <w:tabs>
          <w:tab w:val="left" w:pos="5954"/>
        </w:tabs>
        <w:ind w:firstLine="709"/>
        <w:jc w:val="both"/>
        <w:rPr>
          <w:b w:val="0"/>
          <w:sz w:val="24"/>
          <w:szCs w:val="24"/>
        </w:rPr>
      </w:pPr>
      <w:r w:rsidRPr="00A32077">
        <w:rPr>
          <w:b w:val="0"/>
          <w:sz w:val="24"/>
          <w:szCs w:val="24"/>
        </w:rPr>
        <w:t>Зарегистрировано 15 ДТП, связанных с наездом на пешеходов, при которых 4 человека погибли и 11 получили ранения. К административной ответственности за нарушения ПДД РФ привлечено 252 пешехода.</w:t>
      </w:r>
    </w:p>
    <w:p w:rsidR="00A32077" w:rsidRPr="00A32077" w:rsidRDefault="00A32077" w:rsidP="00A32077">
      <w:pPr>
        <w:ind w:firstLine="567"/>
        <w:jc w:val="both"/>
      </w:pPr>
      <w:r w:rsidRPr="00A32077">
        <w:t>В отчетном периоде зарегистрировано 4 ДТП, связанных с наездом на велосипедиста, в которых 1 человек погиб и 3 получили телесные повреждения.</w:t>
      </w:r>
    </w:p>
    <w:p w:rsidR="00A32077" w:rsidRPr="00A32077" w:rsidRDefault="00A32077" w:rsidP="00A32077">
      <w:pPr>
        <w:ind w:firstLine="567"/>
        <w:jc w:val="both"/>
      </w:pPr>
      <w:r w:rsidRPr="00A32077">
        <w:t xml:space="preserve">С участием нетрезвых водителей зарегистрировано 12 ДТП, при которых 2 человека погибли и 15 получили травмы. </w:t>
      </w:r>
    </w:p>
    <w:p w:rsidR="00A32077" w:rsidRPr="00A32077" w:rsidRDefault="00A32077" w:rsidP="00A32077">
      <w:pPr>
        <w:ind w:firstLine="709"/>
        <w:jc w:val="both"/>
        <w:rPr>
          <w:color w:val="FF0000"/>
        </w:rPr>
      </w:pPr>
      <w:r w:rsidRPr="00A32077">
        <w:t>Выявлено 220 фактов управления транспортными средствами водителями, находящимися в состоянии опьянения, либо лицами, отказавшимися от прохождения освидетельствования.</w:t>
      </w:r>
    </w:p>
    <w:p w:rsidR="00A32077" w:rsidRPr="00A32077" w:rsidRDefault="00A32077" w:rsidP="00A32077">
      <w:pPr>
        <w:ind w:firstLine="720"/>
        <w:jc w:val="both"/>
      </w:pPr>
      <w:r w:rsidRPr="00A32077">
        <w:t>За 11 месяцев 2017 года на территории района произошло 13 ДТП, в том числе с оказанием разовой медицинской помощи пострадавшим не входящие в государственную статистическую отчетность, с участием детей (1 несовершеннолетний погиб):</w:t>
      </w:r>
    </w:p>
    <w:p w:rsidR="00A32077" w:rsidRPr="00A32077" w:rsidRDefault="00A32077" w:rsidP="00A32077">
      <w:pPr>
        <w:ind w:firstLine="720"/>
        <w:jc w:val="both"/>
      </w:pPr>
      <w:r w:rsidRPr="00A32077">
        <w:t>- наезд на пешехода – 3 ДТП;</w:t>
      </w:r>
    </w:p>
    <w:p w:rsidR="00A32077" w:rsidRPr="00A32077" w:rsidRDefault="00A32077" w:rsidP="00A32077">
      <w:pPr>
        <w:ind w:firstLine="720"/>
        <w:jc w:val="both"/>
      </w:pPr>
      <w:r w:rsidRPr="00A32077">
        <w:t>- 5 ДТП с участием несовершеннолетних пассажиров;</w:t>
      </w:r>
    </w:p>
    <w:p w:rsidR="00A32077" w:rsidRPr="00A32077" w:rsidRDefault="00A32077" w:rsidP="00A32077">
      <w:pPr>
        <w:ind w:firstLine="720"/>
        <w:jc w:val="both"/>
      </w:pPr>
      <w:r w:rsidRPr="00A32077">
        <w:t>- 4 ДТП с участием несовершеннолетних водителей;</w:t>
      </w:r>
    </w:p>
    <w:p w:rsidR="00A32077" w:rsidRPr="00A32077" w:rsidRDefault="00A32077" w:rsidP="00A32077">
      <w:pPr>
        <w:ind w:firstLine="720"/>
        <w:jc w:val="both"/>
      </w:pPr>
      <w:r w:rsidRPr="00A32077">
        <w:t xml:space="preserve">- 1 ДТП – наезд на велосипедиста. </w:t>
      </w:r>
    </w:p>
    <w:p w:rsidR="00A32077" w:rsidRPr="00A32077" w:rsidRDefault="00A32077" w:rsidP="00A32077">
      <w:pPr>
        <w:ind w:firstLine="720"/>
        <w:jc w:val="both"/>
      </w:pPr>
      <w:r w:rsidRPr="00A32077">
        <w:t xml:space="preserve">За 11 месяцев 2017 года инспекторами ДПС ОГИБДД ОМВД России по </w:t>
      </w:r>
      <w:proofErr w:type="spellStart"/>
      <w:r w:rsidRPr="00A32077">
        <w:t>Кетовскому</w:t>
      </w:r>
      <w:proofErr w:type="spellEnd"/>
      <w:r w:rsidRPr="00A32077">
        <w:t xml:space="preserve"> району выявили 105 нарушений правил дорожного движения несовершеннолетними.</w:t>
      </w:r>
    </w:p>
    <w:p w:rsidR="00A32077" w:rsidRPr="00A32077" w:rsidRDefault="00EE3FFC" w:rsidP="00EE3FFC">
      <w:pPr>
        <w:pStyle w:val="2"/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2077" w:rsidRPr="00A32077">
        <w:rPr>
          <w:sz w:val="24"/>
          <w:szCs w:val="24"/>
        </w:rPr>
        <w:t xml:space="preserve">По месту совершения ДТП распределились следующим образом: автомобильные </w:t>
      </w:r>
      <w:r>
        <w:rPr>
          <w:sz w:val="24"/>
          <w:szCs w:val="24"/>
        </w:rPr>
        <w:t xml:space="preserve">  </w:t>
      </w:r>
      <w:r w:rsidR="00A32077" w:rsidRPr="00A32077">
        <w:rPr>
          <w:sz w:val="24"/>
          <w:szCs w:val="24"/>
        </w:rPr>
        <w:t>дороги – 40; федеральные –18; населенные пункты района - 14,</w:t>
      </w:r>
      <w:r w:rsidR="00A32077" w:rsidRPr="00A32077">
        <w:rPr>
          <w:color w:val="C00000"/>
          <w:sz w:val="24"/>
          <w:szCs w:val="24"/>
        </w:rPr>
        <w:t xml:space="preserve"> </w:t>
      </w:r>
      <w:r w:rsidR="00A32077" w:rsidRPr="00A32077">
        <w:rPr>
          <w:sz w:val="24"/>
          <w:szCs w:val="24"/>
        </w:rPr>
        <w:t xml:space="preserve">из них районный центр - 2. </w:t>
      </w:r>
    </w:p>
    <w:p w:rsidR="00A32077" w:rsidRPr="00A32077" w:rsidRDefault="00A32077" w:rsidP="00A32077">
      <w:pPr>
        <w:pStyle w:val="a6"/>
        <w:tabs>
          <w:tab w:val="left" w:pos="5954"/>
        </w:tabs>
        <w:ind w:firstLine="720"/>
        <w:jc w:val="both"/>
        <w:rPr>
          <w:sz w:val="24"/>
          <w:szCs w:val="24"/>
          <w:u w:val="single"/>
        </w:rPr>
      </w:pPr>
      <w:r w:rsidRPr="00A32077">
        <w:rPr>
          <w:sz w:val="24"/>
          <w:szCs w:val="24"/>
        </w:rPr>
        <w:t>ДТП связанных с техническими неисправностями транспортного средства не зарегистрировано.</w:t>
      </w:r>
    </w:p>
    <w:p w:rsidR="00A32077" w:rsidRPr="00A32077" w:rsidRDefault="00A32077" w:rsidP="00A32077">
      <w:pPr>
        <w:ind w:firstLine="720"/>
        <w:jc w:val="both"/>
      </w:pPr>
      <w:r w:rsidRPr="00A32077">
        <w:t xml:space="preserve">С целью профилактики ДТП с участием детей ГИБДД совместно с образовательными учреждениями </w:t>
      </w:r>
    </w:p>
    <w:p w:rsidR="00A32077" w:rsidRPr="00A32077" w:rsidRDefault="00A32077" w:rsidP="00A32077">
      <w:pPr>
        <w:ind w:firstLine="709"/>
        <w:jc w:val="both"/>
        <w:rPr>
          <w:color w:val="000000"/>
          <w:shd w:val="clear" w:color="auto" w:fill="FFFFFF"/>
        </w:rPr>
      </w:pPr>
      <w:r w:rsidRPr="00A32077">
        <w:t xml:space="preserve">Важную роль в профилактике ДТП с участием детей играет взаимодействие ГИБДД и образовательных учреждений. </w:t>
      </w:r>
      <w:r w:rsidRPr="00A32077">
        <w:rPr>
          <w:color w:val="000000"/>
          <w:shd w:val="clear" w:color="auto" w:fill="FFFFFF"/>
        </w:rPr>
        <w:t>Именно совместные усилия педагогов, родителей или законных представителей несовершеннолетних, сотрудников ГИБДД могут значительно сократить количество таких аварий.</w:t>
      </w:r>
    </w:p>
    <w:p w:rsidR="00A32077" w:rsidRPr="00A32077" w:rsidRDefault="00A32077" w:rsidP="00A32077">
      <w:pPr>
        <w:ind w:firstLine="709"/>
        <w:jc w:val="both"/>
        <w:rPr>
          <w:color w:val="000000"/>
          <w:shd w:val="clear" w:color="auto" w:fill="FFFFFF"/>
        </w:rPr>
      </w:pPr>
      <w:r w:rsidRPr="00A32077">
        <w:rPr>
          <w:color w:val="000000"/>
          <w:shd w:val="clear" w:color="auto" w:fill="FFFFFF"/>
        </w:rPr>
        <w:t xml:space="preserve">На 2017-2018 учебный год с Управлением народного образования Администрации </w:t>
      </w:r>
      <w:proofErr w:type="spellStart"/>
      <w:r w:rsidRPr="00A32077">
        <w:rPr>
          <w:color w:val="000000"/>
          <w:shd w:val="clear" w:color="auto" w:fill="FFFFFF"/>
        </w:rPr>
        <w:t>Кетовского</w:t>
      </w:r>
      <w:proofErr w:type="spellEnd"/>
      <w:r w:rsidRPr="00A32077">
        <w:rPr>
          <w:color w:val="000000"/>
          <w:shd w:val="clear" w:color="auto" w:fill="FFFFFF"/>
        </w:rPr>
        <w:t xml:space="preserve"> района и МКОУ «</w:t>
      </w:r>
      <w:proofErr w:type="spellStart"/>
      <w:r w:rsidRPr="00A32077">
        <w:rPr>
          <w:color w:val="000000"/>
          <w:shd w:val="clear" w:color="auto" w:fill="FFFFFF"/>
        </w:rPr>
        <w:t>Кетовский</w:t>
      </w:r>
      <w:proofErr w:type="spellEnd"/>
      <w:r w:rsidRPr="00A32077">
        <w:rPr>
          <w:color w:val="000000"/>
          <w:shd w:val="clear" w:color="auto" w:fill="FFFFFF"/>
        </w:rPr>
        <w:t xml:space="preserve"> детско-юношеский центр» составлены планы мероприятий по профилактике детского дорожно-транспортного травматизма. 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r w:rsidRPr="00A32077">
        <w:rPr>
          <w:shd w:val="clear" w:color="auto" w:fill="FFFFFF"/>
        </w:rPr>
        <w:t>В соответствии с планами за истекший период учебного года: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r w:rsidRPr="00A32077">
        <w:rPr>
          <w:shd w:val="clear" w:color="auto" w:fill="FFFFFF"/>
        </w:rPr>
        <w:t>- проведено профилактическое мероприятие «</w:t>
      </w:r>
      <w:proofErr w:type="spellStart"/>
      <w:proofErr w:type="gramStart"/>
      <w:r w:rsidRPr="00A32077">
        <w:rPr>
          <w:shd w:val="clear" w:color="auto" w:fill="FFFFFF"/>
        </w:rPr>
        <w:t>Внимание-дети</w:t>
      </w:r>
      <w:proofErr w:type="spellEnd"/>
      <w:proofErr w:type="gramEnd"/>
      <w:r w:rsidRPr="00A32077">
        <w:rPr>
          <w:shd w:val="clear" w:color="auto" w:fill="FFFFFF"/>
        </w:rPr>
        <w:t>»;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r w:rsidRPr="00A32077">
        <w:rPr>
          <w:shd w:val="clear" w:color="auto" w:fill="FFFFFF"/>
        </w:rPr>
        <w:lastRenderedPageBreak/>
        <w:t>- организовано информирование образовательных учреждений района о возможности принятия участия в областных конкурсах по профилактике дорожного движения;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r w:rsidRPr="00A32077">
        <w:rPr>
          <w:shd w:val="clear" w:color="auto" w:fill="FFFFFF"/>
        </w:rPr>
        <w:t>- по мере необходимости сотрудниками ГИБДД осуществляется методическая помощь педагогам и воспитателям по обучению детей основам безопасного поведения на дороге путем рассылки посредством электронной почты;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proofErr w:type="gramStart"/>
      <w:r w:rsidRPr="00A32077">
        <w:rPr>
          <w:shd w:val="clear" w:color="auto" w:fill="FFFFFF"/>
        </w:rPr>
        <w:t>- на постоянной основе сотрудниками ГИБДД проводятся беседы и мероприятия с учащимися школ и воспитанниками детских садов.</w:t>
      </w:r>
      <w:proofErr w:type="gramEnd"/>
      <w:r w:rsidRPr="00A32077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077" w:rsidRPr="00A32077" w:rsidRDefault="00A32077" w:rsidP="00A32077">
      <w:pPr>
        <w:ind w:firstLine="709"/>
        <w:jc w:val="both"/>
        <w:rPr>
          <w:shd w:val="clear" w:color="auto" w:fill="FFFFFF"/>
        </w:rPr>
      </w:pPr>
      <w:proofErr w:type="gramStart"/>
      <w:r w:rsidRPr="00A32077">
        <w:rPr>
          <w:shd w:val="clear" w:color="auto" w:fill="FFFFFF"/>
        </w:rPr>
        <w:t>Также в рамках укрепления мер по профилактике детского дорожно-транспортного травматизма в рамках совместного указания Департамента образования и науки Курганской области и Управления ГИБДД УМВД России по Курганской области прорабатываются вопросы о проведении педагогами общеобразовательных учреждений района «минуток безопасности» в конце каждого урока, а также  создании Родительских патрулей – объединений наиболее активных представителей родительских комитетов на примере опыта других регионов.</w:t>
      </w:r>
      <w:proofErr w:type="gramEnd"/>
    </w:p>
    <w:p w:rsidR="00006F25" w:rsidRPr="00A32077" w:rsidRDefault="00006F25" w:rsidP="00006F25">
      <w:pPr>
        <w:ind w:firstLine="709"/>
        <w:jc w:val="both"/>
        <w:rPr>
          <w:shd w:val="clear" w:color="auto" w:fill="FFFFFF"/>
        </w:rPr>
      </w:pPr>
      <w:r w:rsidRPr="0078691D">
        <w:rPr>
          <w:b/>
          <w:bCs/>
          <w:color w:val="000000"/>
        </w:rPr>
        <w:t xml:space="preserve">Решение комиссии: </w:t>
      </w:r>
      <w:r w:rsidR="00EE3FFC" w:rsidRPr="00EE3FFC">
        <w:rPr>
          <w:bCs/>
          <w:color w:val="000000"/>
        </w:rPr>
        <w:t>О</w:t>
      </w:r>
      <w:r w:rsidRPr="00A32077">
        <w:rPr>
          <w:shd w:val="clear" w:color="auto" w:fill="FFFFFF"/>
        </w:rPr>
        <w:t>рганизовать проведение «минуток безопасности» в общеобразовательных учреждениях района, внедрить в деятельность школ работу «Родительского патруля»</w:t>
      </w:r>
      <w:r w:rsidR="00EE3FFC">
        <w:rPr>
          <w:shd w:val="clear" w:color="auto" w:fill="FFFFFF"/>
        </w:rPr>
        <w:t>.</w:t>
      </w:r>
      <w:r w:rsidRPr="00A32077">
        <w:rPr>
          <w:shd w:val="clear" w:color="auto" w:fill="FFFFFF"/>
        </w:rPr>
        <w:t xml:space="preserve"> </w:t>
      </w:r>
    </w:p>
    <w:p w:rsidR="00A32077" w:rsidRPr="00A32077" w:rsidRDefault="00A32077" w:rsidP="00A32077">
      <w:pPr>
        <w:jc w:val="both"/>
      </w:pPr>
    </w:p>
    <w:p w:rsidR="00A32077" w:rsidRPr="00A32077" w:rsidRDefault="00A32077" w:rsidP="00006F25">
      <w:pPr>
        <w:jc w:val="both"/>
        <w:rPr>
          <w:b/>
        </w:rPr>
      </w:pPr>
      <w:r w:rsidRPr="00A32077">
        <w:rPr>
          <w:b/>
        </w:rPr>
        <w:t>2. Организованные перевозки групп детей автобусами. Исполнение требований Постановления Правительства от 17.12.2013 г. № 1177. Недостатки в техническом обеспечении перевозок детей школьными автобусами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Выступал: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32077" w:rsidRPr="00A32077" w:rsidRDefault="00A32077" w:rsidP="00A32077">
      <w:pPr>
        <w:ind w:firstLine="720"/>
        <w:jc w:val="both"/>
        <w:rPr>
          <w:b/>
        </w:rPr>
      </w:pPr>
    </w:p>
    <w:p w:rsidR="00A32077" w:rsidRPr="00A32077" w:rsidRDefault="00A32077" w:rsidP="00A32077">
      <w:pPr>
        <w:ind w:firstLine="709"/>
        <w:jc w:val="both"/>
      </w:pPr>
      <w:r w:rsidRPr="00A32077">
        <w:t xml:space="preserve">Систематическая перевозка групп детей в </w:t>
      </w:r>
      <w:proofErr w:type="spellStart"/>
      <w:r w:rsidRPr="00A32077">
        <w:t>Кетовском</w:t>
      </w:r>
      <w:proofErr w:type="spellEnd"/>
      <w:r w:rsidRPr="00A32077">
        <w:t xml:space="preserve"> районе осуществляется на 32</w:t>
      </w:r>
      <w:r w:rsidRPr="00A32077">
        <w:rPr>
          <w:color w:val="FF0000"/>
        </w:rPr>
        <w:t xml:space="preserve"> </w:t>
      </w:r>
      <w:r w:rsidRPr="00A32077">
        <w:t>автобусах, оборудованных аппаратурой ГЛОНАСС и техническими средствами контроля (</w:t>
      </w:r>
      <w:proofErr w:type="spellStart"/>
      <w:r w:rsidRPr="00A32077">
        <w:t>тахографами</w:t>
      </w:r>
      <w:proofErr w:type="spellEnd"/>
      <w:r w:rsidRPr="00A32077">
        <w:t>), обеспечивающими непрерывную регистрацию информации о скорости и маршруте движения, режиме труда и отдыха водителей.</w:t>
      </w:r>
    </w:p>
    <w:p w:rsidR="00A32077" w:rsidRPr="00A32077" w:rsidRDefault="00A32077" w:rsidP="00A32077">
      <w:pPr>
        <w:ind w:firstLine="709"/>
        <w:jc w:val="both"/>
      </w:pPr>
      <w:r w:rsidRPr="00A32077">
        <w:t>Данное направление деятельности находится на особом контроле ГИБДД.</w:t>
      </w:r>
    </w:p>
    <w:p w:rsidR="00A32077" w:rsidRPr="00A32077" w:rsidRDefault="00A32077" w:rsidP="00A32077">
      <w:pPr>
        <w:ind w:firstLine="720"/>
        <w:jc w:val="both"/>
      </w:pPr>
      <w:r w:rsidRPr="00A32077">
        <w:t>Подвоз детей в образовательные учреждения осуществляется ежедневно по утвержденным маршрутам. Разовые организованные перевозки групп детей осуществляются в соответствии с требованиями Постановления Правительства от 17.12.2013 г. № 1177 «Об утверждении правил организованной перевозке групп детей автобусами».</w:t>
      </w:r>
    </w:p>
    <w:p w:rsidR="00A32077" w:rsidRPr="00A32077" w:rsidRDefault="00A32077" w:rsidP="00A32077">
      <w:pPr>
        <w:ind w:firstLine="709"/>
        <w:jc w:val="both"/>
      </w:pPr>
      <w:r w:rsidRPr="00A32077">
        <w:t>За 11 месяцев текущего года было рассмотрено 679</w:t>
      </w:r>
      <w:r w:rsidRPr="00A32077">
        <w:rPr>
          <w:color w:val="FF0000"/>
        </w:rPr>
        <w:t xml:space="preserve"> </w:t>
      </w:r>
      <w:r w:rsidRPr="00A32077">
        <w:t>уведомлений об организованных перевозках групп детей. При рассмотрении уведомлений производится осмотр автобусов, на которых запланирована перевозка детей, после чего составляется акт осмотра автобуса. По результатам рассмотрения уведомлений выдано 9</w:t>
      </w:r>
      <w:r w:rsidRPr="00A32077">
        <w:rPr>
          <w:color w:val="FF0000"/>
        </w:rPr>
        <w:t xml:space="preserve"> </w:t>
      </w:r>
      <w:r w:rsidRPr="00A32077">
        <w:t xml:space="preserve">требований о прекращении противоправных действий, т. е. запрещена перевозка детей. В случае поездки в другие районы или города в обязательном порядке уведомляются подразделения ГИБДД, на </w:t>
      </w:r>
      <w:proofErr w:type="gramStart"/>
      <w:r w:rsidRPr="00A32077">
        <w:t>территории</w:t>
      </w:r>
      <w:proofErr w:type="gramEnd"/>
      <w:r w:rsidRPr="00A32077">
        <w:t xml:space="preserve"> обслуживания которых будет осуществляться организованная перевозка групп детей.</w:t>
      </w:r>
    </w:p>
    <w:p w:rsidR="00A32077" w:rsidRPr="00A32077" w:rsidRDefault="00A32077" w:rsidP="00A32077">
      <w:pPr>
        <w:ind w:firstLine="709"/>
        <w:jc w:val="both"/>
      </w:pPr>
      <w:r w:rsidRPr="00A32077">
        <w:t>За январь-ноябрь 2017 года в отношении должностных лиц, ответственных за обеспечение безопасности при перевозках детей автобусами возбуждено 3</w:t>
      </w:r>
      <w:r w:rsidRPr="00A32077">
        <w:rPr>
          <w:b/>
          <w:color w:val="FF0000"/>
        </w:rPr>
        <w:t xml:space="preserve"> </w:t>
      </w:r>
      <w:r w:rsidRPr="00A32077">
        <w:t>дела об административном правонарушении.</w:t>
      </w:r>
    </w:p>
    <w:p w:rsidR="00A32077" w:rsidRPr="00A32077" w:rsidRDefault="00A32077" w:rsidP="00A32077">
      <w:pPr>
        <w:ind w:firstLine="709"/>
        <w:jc w:val="both"/>
      </w:pPr>
      <w:r w:rsidRPr="00A32077">
        <w:t>С наступлением зимы ГИБДД рекомендует отказаться от детских поездок в плохую погоду, когда дорога может быть опасной, особенно на дальние расстояния.</w:t>
      </w:r>
    </w:p>
    <w:p w:rsidR="00A32077" w:rsidRDefault="00006F25" w:rsidP="00A32077">
      <w:pPr>
        <w:ind w:firstLine="709"/>
        <w:jc w:val="both"/>
      </w:pPr>
      <w:r w:rsidRPr="0078691D">
        <w:rPr>
          <w:b/>
          <w:bCs/>
          <w:color w:val="000000"/>
        </w:rPr>
        <w:t xml:space="preserve">Решение комиссии: </w:t>
      </w:r>
      <w:r w:rsidR="00EE3FFC" w:rsidRPr="00EE3FFC">
        <w:rPr>
          <w:bCs/>
          <w:color w:val="000000"/>
        </w:rPr>
        <w:t>А</w:t>
      </w:r>
      <w:r w:rsidR="00A32077" w:rsidRPr="00A32077">
        <w:t>ктивизировать работу по проведению в образовательных учреждениях перед поездками инструктажей с водителями школьных автобусов, детьми-пассажирами и лицами, их сопровождающими, о правилах организованных перевозок детей.</w:t>
      </w:r>
    </w:p>
    <w:p w:rsidR="00EE3FFC" w:rsidRPr="00A32077" w:rsidRDefault="00EE3FFC" w:rsidP="00A32077">
      <w:pPr>
        <w:ind w:firstLine="709"/>
        <w:jc w:val="both"/>
      </w:pPr>
    </w:p>
    <w:p w:rsidR="00A32077" w:rsidRPr="00A32077" w:rsidRDefault="00A32077" w:rsidP="00A32077">
      <w:pPr>
        <w:jc w:val="both"/>
      </w:pPr>
    </w:p>
    <w:p w:rsidR="00A32077" w:rsidRPr="00A32077" w:rsidRDefault="00A32077" w:rsidP="00A32077">
      <w:pPr>
        <w:jc w:val="both"/>
        <w:rPr>
          <w:b/>
        </w:rPr>
      </w:pPr>
      <w:r w:rsidRPr="00A32077">
        <w:rPr>
          <w:b/>
        </w:rPr>
        <w:lastRenderedPageBreak/>
        <w:t>3. Обустройство улично-дорожной сети вблизи образовательных учреждений.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Выступал: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A32077" w:rsidRPr="00A32077" w:rsidRDefault="00A32077" w:rsidP="00A32077">
      <w:pPr>
        <w:jc w:val="both"/>
        <w:rPr>
          <w:b/>
        </w:rPr>
      </w:pPr>
    </w:p>
    <w:p w:rsidR="00A32077" w:rsidRPr="00A32077" w:rsidRDefault="00A32077" w:rsidP="00A32077">
      <w:pPr>
        <w:jc w:val="both"/>
        <w:rPr>
          <w:b/>
        </w:rPr>
      </w:pPr>
      <w:r w:rsidRPr="00A32077">
        <w:rPr>
          <w:color w:val="000000"/>
        </w:rPr>
        <w:t xml:space="preserve">          Обеспечение безопасности детей на дорогах </w:t>
      </w:r>
      <w:r w:rsidRPr="00A32077">
        <w:t>возле</w:t>
      </w:r>
      <w:r w:rsidRPr="00A32077">
        <w:rPr>
          <w:color w:val="000000"/>
        </w:rPr>
        <w:t> школ и детских садов является существенной составляющей в системе предупреждения аварийности с участием несовершеннолетних.</w:t>
      </w:r>
    </w:p>
    <w:p w:rsidR="00A32077" w:rsidRPr="00A32077" w:rsidRDefault="00A32077" w:rsidP="00A32077">
      <w:pPr>
        <w:ind w:firstLine="709"/>
        <w:jc w:val="both"/>
      </w:pPr>
      <w:r w:rsidRPr="00A32077">
        <w:t xml:space="preserve">Перед началом текущего учебного года в </w:t>
      </w:r>
      <w:proofErr w:type="spellStart"/>
      <w:r w:rsidRPr="00A32077">
        <w:t>Кетовском</w:t>
      </w:r>
      <w:proofErr w:type="spellEnd"/>
      <w:r w:rsidRPr="00A32077">
        <w:t xml:space="preserve"> районе были проведены мероприятия по </w:t>
      </w:r>
      <w:proofErr w:type="gramStart"/>
      <w:r w:rsidRPr="00A32077">
        <w:t>контролю за</w:t>
      </w:r>
      <w:proofErr w:type="gramEnd"/>
      <w:r w:rsidRPr="00A32077">
        <w:t xml:space="preserve"> эксплуатационным состоянием пешеходных переходов вблизи образовательных организаций.</w:t>
      </w:r>
    </w:p>
    <w:p w:rsidR="00A32077" w:rsidRPr="00A32077" w:rsidRDefault="00A32077" w:rsidP="00A32077">
      <w:pPr>
        <w:ind w:firstLine="709"/>
        <w:jc w:val="both"/>
      </w:pPr>
      <w:r w:rsidRPr="00A32077">
        <w:t>По фактам неудовлетворительного содержания пешеходных переходов вблизи образовательных организаций с начала года сотрудники ГИБДД выдали более 5</w:t>
      </w:r>
      <w:r w:rsidRPr="00A32077">
        <w:rPr>
          <w:color w:val="FF0000"/>
        </w:rPr>
        <w:t xml:space="preserve"> </w:t>
      </w:r>
      <w:r w:rsidRPr="00A32077">
        <w:t>предписаний должностным лицам и 10</w:t>
      </w:r>
      <w:r w:rsidRPr="00A32077">
        <w:rPr>
          <w:color w:val="FF0000"/>
        </w:rPr>
        <w:t xml:space="preserve"> </w:t>
      </w:r>
      <w:r w:rsidRPr="00A32077">
        <w:t xml:space="preserve">– юридическим. </w:t>
      </w:r>
    </w:p>
    <w:p w:rsidR="00A32077" w:rsidRPr="00A32077" w:rsidRDefault="00A32077" w:rsidP="00A32077">
      <w:pPr>
        <w:ind w:firstLine="720"/>
        <w:jc w:val="both"/>
      </w:pPr>
      <w:r w:rsidRPr="00A32077">
        <w:t>В рамках исполнения пункта 2 перечня поручений Президента</w:t>
      </w:r>
      <w:r w:rsidRPr="00A32077">
        <w:rPr>
          <w:color w:val="FF0000"/>
        </w:rPr>
        <w:t xml:space="preserve"> </w:t>
      </w:r>
      <w:r w:rsidRPr="00A32077">
        <w:t>Российской Федерации</w:t>
      </w:r>
      <w:r w:rsidRPr="00A32077">
        <w:rPr>
          <w:color w:val="FF0000"/>
        </w:rPr>
        <w:t xml:space="preserve">  </w:t>
      </w:r>
      <w:r w:rsidRPr="00A32077">
        <w:t xml:space="preserve">по вопросам обеспечения безопасности дорожного движения от 20.02.2015 года № </w:t>
      </w:r>
      <w:proofErr w:type="spellStart"/>
      <w:proofErr w:type="gramStart"/>
      <w:r w:rsidRPr="00A32077">
        <w:t>Пр</w:t>
      </w:r>
      <w:proofErr w:type="spellEnd"/>
      <w:proofErr w:type="gramEnd"/>
      <w:r w:rsidRPr="00A32077">
        <w:t xml:space="preserve"> - 287 с начала нового учебного года были приведены в соответствие с требованиями стандартов</w:t>
      </w:r>
      <w:r w:rsidRPr="00A32077">
        <w:rPr>
          <w:color w:val="FF0000"/>
        </w:rPr>
        <w:t xml:space="preserve">  </w:t>
      </w:r>
      <w:r w:rsidRPr="00A32077">
        <w:t xml:space="preserve">16 пешеходных переходов. </w:t>
      </w:r>
    </w:p>
    <w:p w:rsidR="00A32077" w:rsidRPr="00A32077" w:rsidRDefault="00006F25" w:rsidP="00A32077">
      <w:pPr>
        <w:ind w:firstLine="720"/>
        <w:jc w:val="both"/>
      </w:pPr>
      <w:r w:rsidRPr="0078691D">
        <w:rPr>
          <w:b/>
          <w:bCs/>
          <w:color w:val="000000"/>
        </w:rPr>
        <w:t xml:space="preserve">Решение комиссии: </w:t>
      </w:r>
      <w:r w:rsidR="00EE3FFC">
        <w:t>Необходимо</w:t>
      </w:r>
      <w:r w:rsidR="00A32077" w:rsidRPr="00A32077">
        <w:t xml:space="preserve"> в 2018 году продолжить работу по приведению в соответствии с требованиями стандартов пешеходных переходов вблизи образовательных учреждений.</w:t>
      </w:r>
    </w:p>
    <w:p w:rsidR="00A32077" w:rsidRPr="00A32077" w:rsidRDefault="00A32077" w:rsidP="00A32077">
      <w:pPr>
        <w:ind w:firstLine="709"/>
        <w:jc w:val="both"/>
      </w:pPr>
    </w:p>
    <w:p w:rsidR="00A32077" w:rsidRPr="00A32077" w:rsidRDefault="00A32077" w:rsidP="00A32077">
      <w:pPr>
        <w:jc w:val="both"/>
        <w:rPr>
          <w:b/>
        </w:rPr>
      </w:pPr>
      <w:r w:rsidRPr="00A32077">
        <w:rPr>
          <w:b/>
        </w:rPr>
        <w:t>4. Внедрение и повседневное использование образовательными учреждениями Паспортов дорожной безопасности и Схем безопасного маршрута.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Выступал: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006F25" w:rsidRDefault="00006F25" w:rsidP="00A32077">
      <w:pPr>
        <w:ind w:firstLine="709"/>
        <w:jc w:val="both"/>
      </w:pPr>
    </w:p>
    <w:p w:rsidR="00A32077" w:rsidRPr="00A32077" w:rsidRDefault="00A32077" w:rsidP="00A32077">
      <w:pPr>
        <w:ind w:firstLine="709"/>
        <w:jc w:val="both"/>
      </w:pPr>
      <w:r w:rsidRPr="00A32077">
        <w:t xml:space="preserve">Паспорт дорожной безопасности образовательной организации предназначен: </w:t>
      </w:r>
    </w:p>
    <w:p w:rsidR="00A32077" w:rsidRPr="00A32077" w:rsidRDefault="00A32077" w:rsidP="00A32077">
      <w:pPr>
        <w:ind w:firstLine="709"/>
        <w:jc w:val="both"/>
      </w:pPr>
      <w:proofErr w:type="gramStart"/>
      <w:r w:rsidRPr="00A32077">
        <w:t>для отображения информации об образовательной организации с точки зрения обеспечения транспортной безопасности детей на этапах их перемещения от дома</w:t>
      </w:r>
      <w:proofErr w:type="gramEnd"/>
      <w:r w:rsidRPr="00A32077">
        <w:t xml:space="preserve"> до образовательной организации, мест организованного досуга и обратно; </w:t>
      </w:r>
    </w:p>
    <w:p w:rsidR="00A32077" w:rsidRPr="00A32077" w:rsidRDefault="00A32077" w:rsidP="00A32077">
      <w:pPr>
        <w:ind w:firstLine="709"/>
        <w:jc w:val="both"/>
      </w:pPr>
      <w:r w:rsidRPr="00A32077">
        <w:t>для использования преподавательским составом и сотрудниками Госавтоинспекции в работе по разъяснению основ безопасного поведения на дороге;</w:t>
      </w:r>
    </w:p>
    <w:p w:rsidR="00A32077" w:rsidRPr="00A32077" w:rsidRDefault="00A32077" w:rsidP="00A32077">
      <w:pPr>
        <w:ind w:firstLine="709"/>
        <w:jc w:val="both"/>
      </w:pPr>
      <w:r w:rsidRPr="00A32077">
        <w:t>для подготовки мероприятий по предупреждению детского дорожно-транспортного травматизма.</w:t>
      </w:r>
    </w:p>
    <w:p w:rsidR="00A32077" w:rsidRPr="00A32077" w:rsidRDefault="00A32077" w:rsidP="00A32077">
      <w:pPr>
        <w:ind w:firstLine="720"/>
        <w:jc w:val="both"/>
        <w:rPr>
          <w:shd w:val="clear" w:color="auto" w:fill="FFFFFF"/>
        </w:rPr>
      </w:pPr>
      <w:r w:rsidRPr="00A32077">
        <w:rPr>
          <w:shd w:val="clear" w:color="auto" w:fill="FFFFFF"/>
        </w:rPr>
        <w:t>В целом создание паспорта дорожной безопасности образовательного учреждения со схемами безопасных маршрутов движения детей является одной из действенных форм профилактики детского дорожно-транспортного травматизма, в т. ч. в рамках взаимодействия образовательных организаций с подразделениями Госавтоинспекции.</w:t>
      </w:r>
    </w:p>
    <w:p w:rsidR="00A32077" w:rsidRPr="00006F25" w:rsidRDefault="00A32077" w:rsidP="00A32077">
      <w:pPr>
        <w:ind w:firstLine="720"/>
        <w:jc w:val="both"/>
        <w:rPr>
          <w:shd w:val="clear" w:color="auto" w:fill="F0F0F0"/>
        </w:rPr>
      </w:pPr>
      <w:r w:rsidRPr="00A32077">
        <w:t xml:space="preserve">Также в каждом общеобразовательном учреждении должны быть стенды со Схемами безопасного маршрута школьников. </w:t>
      </w:r>
      <w:r w:rsidRPr="00006F25">
        <w:t>Д</w:t>
      </w:r>
      <w:r w:rsidRPr="00006F25">
        <w:rPr>
          <w:shd w:val="clear" w:color="auto" w:fill="F0F0F0"/>
        </w:rPr>
        <w:t xml:space="preserve">ля большей наглядности схемы, обучающиеся школы могут снять видеоролик о том, как правильно пользоваться ею, с помощью камеры показать непосредственные перекрёстки, через которые детям необходимо переходить дорогу, возможные опасности на их пути, и что не мало важно, что </w:t>
      </w:r>
      <w:proofErr w:type="gramStart"/>
      <w:r w:rsidRPr="00006F25">
        <w:rPr>
          <w:shd w:val="clear" w:color="auto" w:fill="F0F0F0"/>
        </w:rPr>
        <w:t>делать</w:t>
      </w:r>
      <w:proofErr w:type="gramEnd"/>
      <w:r w:rsidRPr="00006F25">
        <w:rPr>
          <w:shd w:val="clear" w:color="auto" w:fill="F0F0F0"/>
        </w:rPr>
        <w:t xml:space="preserve"> если произошло ДТП и как оказать первую доврачебную помощь пострадавшему в различных ситуациях на дороге. </w:t>
      </w:r>
    </w:p>
    <w:p w:rsidR="00A32077" w:rsidRPr="00006F25" w:rsidRDefault="00A32077" w:rsidP="00A32077">
      <w:pPr>
        <w:ind w:firstLine="720"/>
        <w:jc w:val="both"/>
        <w:rPr>
          <w:shd w:val="clear" w:color="auto" w:fill="F0F0F0"/>
        </w:rPr>
      </w:pPr>
      <w:r w:rsidRPr="00006F25">
        <w:rPr>
          <w:shd w:val="clear" w:color="auto" w:fill="F0F0F0"/>
        </w:rPr>
        <w:t xml:space="preserve">Индивидуальная схема безопасного маршрута «Дом-школа-дом» должна быть всегда вклеена в бумажный дневник школьника, если такового уже нет (так как многие школы перешли на электронный вариант дневника), то схема должна быть распечатана и ламинирована, и должна всегда находиться в портфеле </w:t>
      </w:r>
      <w:proofErr w:type="gramStart"/>
      <w:r w:rsidRPr="00006F25">
        <w:rPr>
          <w:shd w:val="clear" w:color="auto" w:fill="F0F0F0"/>
        </w:rPr>
        <w:t>у</w:t>
      </w:r>
      <w:proofErr w:type="gramEnd"/>
      <w:r w:rsidRPr="00006F25">
        <w:rPr>
          <w:shd w:val="clear" w:color="auto" w:fill="F0F0F0"/>
        </w:rPr>
        <w:t> обучающегося. У родителей и администрации школы хранятся копии данной индивидуальной схемы. Поэтому родители должны объяснить своим детям, что в случае беды они будут их искать в первую очередь по утверждённому маршруту. При этом важно, чтобы информация о телефонах родителей, обучающегося и классного руководителя всегда были достоверными.</w:t>
      </w:r>
    </w:p>
    <w:p w:rsidR="00A32077" w:rsidRPr="00006F25" w:rsidRDefault="00006F25" w:rsidP="00A32077">
      <w:pPr>
        <w:ind w:firstLine="720"/>
        <w:jc w:val="both"/>
        <w:rPr>
          <w:shd w:val="clear" w:color="auto" w:fill="F0F0F0"/>
        </w:rPr>
      </w:pPr>
      <w:r w:rsidRPr="00006F25">
        <w:rPr>
          <w:b/>
          <w:bCs/>
        </w:rPr>
        <w:lastRenderedPageBreak/>
        <w:t xml:space="preserve">Решение комиссии: </w:t>
      </w:r>
      <w:r w:rsidR="00EE3FFC">
        <w:rPr>
          <w:bCs/>
        </w:rPr>
        <w:t>Ди</w:t>
      </w:r>
      <w:r w:rsidR="00EE3FFC" w:rsidRPr="00EE3FFC">
        <w:rPr>
          <w:bCs/>
        </w:rPr>
        <w:t>ректорам школ н</w:t>
      </w:r>
      <w:r w:rsidR="00EE3FFC" w:rsidRPr="00EE3FFC">
        <w:rPr>
          <w:shd w:val="clear" w:color="auto" w:fill="F0F0F0"/>
        </w:rPr>
        <w:t>еобходимо</w:t>
      </w:r>
      <w:r w:rsidR="00EE3FFC">
        <w:rPr>
          <w:shd w:val="clear" w:color="auto" w:fill="F0F0F0"/>
        </w:rPr>
        <w:t xml:space="preserve"> </w:t>
      </w:r>
      <w:r w:rsidR="00A32077" w:rsidRPr="00006F25">
        <w:rPr>
          <w:shd w:val="clear" w:color="auto" w:fill="F0F0F0"/>
        </w:rPr>
        <w:t>усилить контроль в общеобразовательных учреждениях за размещением в дневниках обучающихся индивидуальных схем безопасного маршрута «Дом-школа-дом».</w:t>
      </w:r>
    </w:p>
    <w:p w:rsidR="00A32077" w:rsidRPr="00A32077" w:rsidRDefault="00A32077" w:rsidP="00A32077">
      <w:pPr>
        <w:jc w:val="both"/>
        <w:rPr>
          <w:b/>
        </w:rPr>
      </w:pPr>
    </w:p>
    <w:p w:rsidR="00A32077" w:rsidRDefault="00A32077" w:rsidP="00006F25">
      <w:pPr>
        <w:jc w:val="both"/>
        <w:rPr>
          <w:b/>
        </w:rPr>
      </w:pPr>
      <w:r w:rsidRPr="00A32077">
        <w:rPr>
          <w:b/>
        </w:rPr>
        <w:t>5. Возможность приобретения и установки вблизи нерегулируемых пешеходных переходов макетов детей, планирующих переходить через проезжую часть, иных объектов и табличек с целью привлечения внимания водителей и снижения скорости движения транспортных средств.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Выступал: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006F25" w:rsidRPr="00A32077" w:rsidRDefault="00006F25" w:rsidP="00A32077">
      <w:pPr>
        <w:ind w:firstLine="720"/>
        <w:jc w:val="both"/>
        <w:rPr>
          <w:b/>
        </w:rPr>
      </w:pPr>
    </w:p>
    <w:p w:rsidR="00A32077" w:rsidRPr="00A32077" w:rsidRDefault="00A32077" w:rsidP="00A32077">
      <w:pPr>
        <w:shd w:val="clear" w:color="auto" w:fill="FFFFFF"/>
        <w:ind w:firstLine="720"/>
        <w:jc w:val="both"/>
        <w:rPr>
          <w:color w:val="000000"/>
        </w:rPr>
      </w:pPr>
      <w:r w:rsidRPr="00A32077">
        <w:rPr>
          <w:color w:val="000000"/>
        </w:rPr>
        <w:t>Чтобы несовершеннолетние участники дорожного движения чувствовали себя в безопасности, а водители были особенно внимательны, рекомендуется (по опыту других регионов) вблизи пешеходных переходов установить макеты детей, планирующих переходить проезжую часть.</w:t>
      </w:r>
    </w:p>
    <w:p w:rsidR="00A32077" w:rsidRPr="00A32077" w:rsidRDefault="00A32077" w:rsidP="00A32077">
      <w:pPr>
        <w:shd w:val="clear" w:color="auto" w:fill="FFFFFF"/>
        <w:ind w:firstLine="720"/>
        <w:jc w:val="both"/>
        <w:rPr>
          <w:color w:val="000000"/>
        </w:rPr>
      </w:pPr>
      <w:r w:rsidRPr="00A32077">
        <w:rPr>
          <w:color w:val="000000"/>
        </w:rPr>
        <w:t xml:space="preserve">Такие макеты пешеходов привлекают внимание издалека. Заметив их, водители должны будут сбавлять скорость движения транспортных средств. И этого достаточно, чтобы, увидев настоящего ребёнка, успеть </w:t>
      </w:r>
      <w:proofErr w:type="gramStart"/>
      <w:r w:rsidRPr="00A32077">
        <w:rPr>
          <w:color w:val="000000"/>
        </w:rPr>
        <w:t>вовремя</w:t>
      </w:r>
      <w:proofErr w:type="gramEnd"/>
      <w:r w:rsidRPr="00A32077">
        <w:rPr>
          <w:color w:val="000000"/>
        </w:rPr>
        <w:t xml:space="preserve"> остановиться. Цветные фигуры мальчиков и девочек заставят водителей концентрировать  внимание возле пешеходного перехода. </w:t>
      </w:r>
    </w:p>
    <w:p w:rsidR="00A32077" w:rsidRPr="00A32077" w:rsidRDefault="00A32077" w:rsidP="00006F25">
      <w:pPr>
        <w:shd w:val="clear" w:color="auto" w:fill="FFFFFF"/>
        <w:jc w:val="both"/>
        <w:rPr>
          <w:color w:val="000000"/>
        </w:rPr>
      </w:pPr>
      <w:r w:rsidRPr="00A32077">
        <w:rPr>
          <w:color w:val="000000"/>
        </w:rPr>
        <w:t xml:space="preserve">Также можно разместить информационные таблички. </w:t>
      </w:r>
    </w:p>
    <w:p w:rsidR="00A32077" w:rsidRPr="00A32077" w:rsidRDefault="00006F25" w:rsidP="00A32077">
      <w:pPr>
        <w:shd w:val="clear" w:color="auto" w:fill="FFFFFF"/>
        <w:ind w:firstLine="720"/>
        <w:jc w:val="both"/>
      </w:pPr>
      <w:r w:rsidRPr="0078691D">
        <w:rPr>
          <w:b/>
          <w:bCs/>
          <w:color w:val="000000"/>
        </w:rPr>
        <w:t>Решение комиссии:</w:t>
      </w:r>
      <w:r>
        <w:rPr>
          <w:b/>
          <w:bCs/>
          <w:color w:val="000000"/>
        </w:rPr>
        <w:t xml:space="preserve"> </w:t>
      </w:r>
      <w:r w:rsidRPr="00006F25">
        <w:rPr>
          <w:bCs/>
          <w:color w:val="000000"/>
        </w:rPr>
        <w:t>П</w:t>
      </w:r>
      <w:r w:rsidR="00A32077" w:rsidRPr="00A32077">
        <w:rPr>
          <w:color w:val="000000"/>
        </w:rPr>
        <w:t xml:space="preserve">ринять информацию к сведению и проработать вопрос о возможности </w:t>
      </w:r>
      <w:r>
        <w:rPr>
          <w:color w:val="000000"/>
        </w:rPr>
        <w:t xml:space="preserve">изготовления и </w:t>
      </w:r>
      <w:r w:rsidR="00A32077" w:rsidRPr="00A32077">
        <w:rPr>
          <w:color w:val="000000"/>
        </w:rPr>
        <w:t>размещения макетов детей и информационных табличек вблизи пешеходных переходов.</w:t>
      </w:r>
    </w:p>
    <w:p w:rsidR="00006F25" w:rsidRPr="00C94AC8" w:rsidRDefault="00006F25" w:rsidP="00006F25">
      <w:pPr>
        <w:jc w:val="both"/>
        <w:rPr>
          <w:b/>
        </w:rPr>
      </w:pPr>
      <w:r w:rsidRPr="00C94AC8">
        <w:rPr>
          <w:b/>
        </w:rPr>
        <w:t xml:space="preserve">6. Итоги оперативно-профилактического мероприятия «Нелегальный перевозчик», прошедшего на территории </w:t>
      </w:r>
      <w:proofErr w:type="spellStart"/>
      <w:r w:rsidRPr="00C94AC8">
        <w:rPr>
          <w:b/>
        </w:rPr>
        <w:t>Кетовского</w:t>
      </w:r>
      <w:proofErr w:type="spellEnd"/>
      <w:r w:rsidRPr="00C94AC8">
        <w:rPr>
          <w:b/>
        </w:rPr>
        <w:t xml:space="preserve"> района с 23 по 27 ноября текущего года</w:t>
      </w:r>
    </w:p>
    <w:p w:rsidR="00006F25" w:rsidRDefault="00006F25" w:rsidP="00006F25">
      <w:pPr>
        <w:tabs>
          <w:tab w:val="center" w:pos="4677"/>
        </w:tabs>
        <w:jc w:val="both"/>
        <w:rPr>
          <w:u w:val="single"/>
        </w:rPr>
      </w:pPr>
      <w:r>
        <w:rPr>
          <w:u w:val="single"/>
        </w:rPr>
        <w:t>Ответственный за доклад: старший госинспектор БДД</w:t>
      </w:r>
      <w:r w:rsidRPr="0078691D">
        <w:rPr>
          <w:u w:val="single"/>
        </w:rPr>
        <w:t xml:space="preserve"> ОГИБДД ОМВД России по </w:t>
      </w:r>
      <w:proofErr w:type="spellStart"/>
      <w:r w:rsidRPr="0078691D">
        <w:rPr>
          <w:u w:val="single"/>
        </w:rPr>
        <w:t>Кетовскому</w:t>
      </w:r>
      <w:proofErr w:type="spellEnd"/>
      <w:r w:rsidRPr="0078691D">
        <w:rPr>
          <w:u w:val="single"/>
        </w:rPr>
        <w:t xml:space="preserve"> району А.В. </w:t>
      </w:r>
      <w:proofErr w:type="spellStart"/>
      <w:r w:rsidRPr="0078691D">
        <w:rPr>
          <w:u w:val="single"/>
        </w:rPr>
        <w:t>Балабух</w:t>
      </w:r>
      <w:proofErr w:type="spellEnd"/>
      <w:r w:rsidRPr="0078691D">
        <w:rPr>
          <w:u w:val="single"/>
        </w:rPr>
        <w:t>.</w:t>
      </w:r>
    </w:p>
    <w:p w:rsidR="007B37A9" w:rsidRDefault="007B37A9" w:rsidP="00006F25">
      <w:pPr>
        <w:tabs>
          <w:tab w:val="center" w:pos="4677"/>
        </w:tabs>
        <w:jc w:val="both"/>
        <w:rPr>
          <w:u w:val="single"/>
        </w:rPr>
      </w:pPr>
    </w:p>
    <w:p w:rsidR="007B37A9" w:rsidRDefault="007B37A9" w:rsidP="00006F25">
      <w:pPr>
        <w:tabs>
          <w:tab w:val="center" w:pos="4677"/>
        </w:tabs>
        <w:jc w:val="both"/>
      </w:pPr>
      <w:r>
        <w:t xml:space="preserve">В период проведения оперативно-профилактического мероприятия «Нелегальный перевозчик» сотрудниками ОМВД России по </w:t>
      </w:r>
      <w:proofErr w:type="spellStart"/>
      <w:r>
        <w:t>Кетовскому</w:t>
      </w:r>
      <w:proofErr w:type="spellEnd"/>
      <w:r>
        <w:t xml:space="preserve"> району было проверено 68 автобусов: 64 – осуществляющих перевозки пассажиров, 4 – заказные перевозки. </w:t>
      </w:r>
      <w:proofErr w:type="gramStart"/>
      <w:r>
        <w:t xml:space="preserve">Выявлено 6 административных правонарушений: ст.14.1 </w:t>
      </w:r>
      <w:proofErr w:type="spellStart"/>
      <w:r>
        <w:t>КоАП</w:t>
      </w:r>
      <w:proofErr w:type="spellEnd"/>
      <w:r>
        <w:t xml:space="preserve"> РФ – одно, ст.12.5 </w:t>
      </w:r>
      <w:proofErr w:type="spellStart"/>
      <w:r>
        <w:t>КоАП</w:t>
      </w:r>
      <w:proofErr w:type="spellEnd"/>
      <w:r>
        <w:t xml:space="preserve"> РФ – три, ст. 11.23 </w:t>
      </w:r>
      <w:proofErr w:type="spellStart"/>
      <w:r>
        <w:t>КоАП</w:t>
      </w:r>
      <w:proofErr w:type="spellEnd"/>
      <w:r>
        <w:t xml:space="preserve"> РФ – одно, ст. 12.1 – одно.</w:t>
      </w:r>
      <w:proofErr w:type="gramEnd"/>
    </w:p>
    <w:p w:rsidR="007B37A9" w:rsidRDefault="007B37A9" w:rsidP="00006F25">
      <w:pPr>
        <w:tabs>
          <w:tab w:val="center" w:pos="4677"/>
        </w:tabs>
        <w:jc w:val="both"/>
      </w:pPr>
      <w:r>
        <w:t xml:space="preserve">Возбуждено 2 дела об административных правонарушениях в отношении должностных лиц в соответствии со ст.12.31 </w:t>
      </w:r>
      <w:proofErr w:type="spellStart"/>
      <w:r>
        <w:t>КоАП</w:t>
      </w:r>
      <w:proofErr w:type="spellEnd"/>
      <w:r>
        <w:t xml:space="preserve"> РФ.</w:t>
      </w:r>
    </w:p>
    <w:p w:rsidR="007B37A9" w:rsidRPr="007B37A9" w:rsidRDefault="007B37A9" w:rsidP="00006F25">
      <w:pPr>
        <w:tabs>
          <w:tab w:val="center" w:pos="4677"/>
        </w:tabs>
        <w:jc w:val="both"/>
      </w:pPr>
      <w:r>
        <w:t>Выявленные нарушения свидетельствуют об отсутствии контроля со стороны компаний-перевозчиков, организующих пассажирские перевозки.</w:t>
      </w:r>
    </w:p>
    <w:p w:rsidR="00006F25" w:rsidRDefault="00EE3FFC" w:rsidP="00006F25">
      <w:pPr>
        <w:tabs>
          <w:tab w:val="center" w:pos="4677"/>
        </w:tabs>
        <w:jc w:val="both"/>
        <w:rPr>
          <w:u w:val="single"/>
        </w:rPr>
      </w:pPr>
      <w:r>
        <w:rPr>
          <w:b/>
          <w:bCs/>
          <w:color w:val="000000"/>
        </w:rPr>
        <w:t xml:space="preserve">         </w:t>
      </w:r>
      <w:r w:rsidR="007B37A9" w:rsidRPr="0078691D">
        <w:rPr>
          <w:b/>
          <w:bCs/>
          <w:color w:val="000000"/>
        </w:rPr>
        <w:t>Решение комиссии:</w:t>
      </w:r>
      <w:r w:rsidR="007B37A9">
        <w:rPr>
          <w:b/>
          <w:bCs/>
          <w:color w:val="000000"/>
        </w:rPr>
        <w:t xml:space="preserve"> </w:t>
      </w:r>
      <w:r w:rsidR="007B37A9" w:rsidRPr="00006F25">
        <w:rPr>
          <w:bCs/>
          <w:color w:val="000000"/>
        </w:rPr>
        <w:t>П</w:t>
      </w:r>
      <w:r w:rsidR="007B37A9" w:rsidRPr="00A32077">
        <w:rPr>
          <w:color w:val="000000"/>
        </w:rPr>
        <w:t xml:space="preserve">ринять информацию к сведению и </w:t>
      </w:r>
      <w:r w:rsidR="007B37A9">
        <w:rPr>
          <w:color w:val="000000"/>
        </w:rPr>
        <w:t>заслушать информацию владел</w:t>
      </w:r>
      <w:r>
        <w:rPr>
          <w:color w:val="000000"/>
        </w:rPr>
        <w:t>ьцев компаний-перевозчиков, допустивших правонарушения, о принятых мерах по устранению недостатков.</w:t>
      </w:r>
    </w:p>
    <w:p w:rsidR="00006F25" w:rsidRDefault="00006F25" w:rsidP="00006F25">
      <w:pPr>
        <w:jc w:val="both"/>
        <w:rPr>
          <w:b/>
        </w:rPr>
      </w:pPr>
      <w:r>
        <w:rPr>
          <w:b/>
        </w:rPr>
        <w:t>7. Рассмотрение протокола Комиссии по безопасности дорожного движения при Правительстве Курганской области от 29 ноября 2017года №22.</w:t>
      </w:r>
    </w:p>
    <w:p w:rsidR="00006F25" w:rsidRDefault="00006F25" w:rsidP="00006F25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006F25" w:rsidRDefault="00087207" w:rsidP="00EC62FC">
      <w:pPr>
        <w:pStyle w:val="a9"/>
        <w:numPr>
          <w:ilvl w:val="0"/>
          <w:numId w:val="3"/>
        </w:numPr>
        <w:tabs>
          <w:tab w:val="center" w:pos="4677"/>
        </w:tabs>
        <w:spacing w:line="360" w:lineRule="auto"/>
        <w:jc w:val="both"/>
      </w:pPr>
      <w:r>
        <w:t>Во исполнение рекомендаций Комиссии по обеспечению безопасности дорожного движения при Правительстве Курганской области необходимо проинформировать население в средствах массовой информации о результатах реализации муниципальной программы по БДД и об основных мероприятиях, запланированных</w:t>
      </w:r>
      <w:r w:rsidR="00EC62FC">
        <w:t xml:space="preserve"> к исполнению в 2018году.</w:t>
      </w:r>
    </w:p>
    <w:p w:rsidR="00EC62FC" w:rsidRDefault="00EC62FC" w:rsidP="00EC62FC">
      <w:pPr>
        <w:pStyle w:val="a9"/>
        <w:numPr>
          <w:ilvl w:val="0"/>
          <w:numId w:val="3"/>
        </w:numPr>
        <w:tabs>
          <w:tab w:val="center" w:pos="4677"/>
        </w:tabs>
        <w:spacing w:line="360" w:lineRule="auto"/>
        <w:jc w:val="both"/>
      </w:pPr>
      <w:r>
        <w:lastRenderedPageBreak/>
        <w:t>Необходимо принять на период до 2020 года новую муниципальную программу по повышению безопасности дорожного движения в связи с окончанием срока действующей программы в декабре 2018года.</w:t>
      </w:r>
    </w:p>
    <w:p w:rsidR="00EC62FC" w:rsidRPr="00087207" w:rsidRDefault="00EC62FC" w:rsidP="00EC62FC">
      <w:pPr>
        <w:pStyle w:val="a9"/>
        <w:numPr>
          <w:ilvl w:val="0"/>
          <w:numId w:val="3"/>
        </w:numPr>
        <w:tabs>
          <w:tab w:val="center" w:pos="4677"/>
        </w:tabs>
        <w:spacing w:line="360" w:lineRule="auto"/>
        <w:jc w:val="both"/>
      </w:pPr>
      <w:r>
        <w:t xml:space="preserve">Продолжить разработку комплексных программ организации дорожного движения на территории </w:t>
      </w:r>
      <w:proofErr w:type="spellStart"/>
      <w:r>
        <w:t>Кетовского</w:t>
      </w:r>
      <w:proofErr w:type="spellEnd"/>
      <w:r>
        <w:t xml:space="preserve"> района.</w:t>
      </w:r>
    </w:p>
    <w:p w:rsidR="00EC62FC" w:rsidRPr="00EC62FC" w:rsidRDefault="00EC62FC" w:rsidP="00EC62FC">
      <w:pPr>
        <w:pStyle w:val="a9"/>
        <w:tabs>
          <w:tab w:val="left" w:pos="720"/>
        </w:tabs>
        <w:jc w:val="both"/>
      </w:pPr>
      <w:r w:rsidRPr="00EC62FC">
        <w:rPr>
          <w:b/>
          <w:bCs/>
          <w:color w:val="000000"/>
        </w:rPr>
        <w:t xml:space="preserve">Решение комиссии: </w:t>
      </w:r>
      <w:r w:rsidRPr="00EC62FC">
        <w:rPr>
          <w:sz w:val="28"/>
          <w:szCs w:val="28"/>
        </w:rPr>
        <w:t xml:space="preserve"> </w:t>
      </w:r>
      <w:r w:rsidRPr="00EC62FC">
        <w:t>Принять меры к выполнению мероприятий в установленные сроки.</w:t>
      </w:r>
    </w:p>
    <w:p w:rsidR="00006F25" w:rsidRDefault="00006F25" w:rsidP="00006F25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006F25" w:rsidRDefault="00006F25" w:rsidP="00006F25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8</w:t>
      </w:r>
      <w:r w:rsidRPr="00E93679">
        <w:rPr>
          <w:b/>
        </w:rPr>
        <w:t>.</w:t>
      </w:r>
      <w:r>
        <w:rPr>
          <w:b/>
        </w:rPr>
        <w:t xml:space="preserve"> </w:t>
      </w:r>
      <w:r w:rsidRPr="00E93679">
        <w:rPr>
          <w:b/>
        </w:rPr>
        <w:t xml:space="preserve"> Утверждение плана работы комиссии на 201</w:t>
      </w:r>
      <w:r>
        <w:rPr>
          <w:b/>
        </w:rPr>
        <w:t>8</w:t>
      </w:r>
      <w:r w:rsidRPr="00E93679">
        <w:rPr>
          <w:b/>
        </w:rPr>
        <w:t xml:space="preserve"> год. </w:t>
      </w:r>
    </w:p>
    <w:p w:rsidR="00006F25" w:rsidRDefault="00006F25" w:rsidP="00006F25">
      <w:pPr>
        <w:tabs>
          <w:tab w:val="center" w:pos="4677"/>
        </w:tabs>
        <w:spacing w:line="360" w:lineRule="auto"/>
        <w:jc w:val="both"/>
        <w:rPr>
          <w:u w:val="single"/>
        </w:rPr>
      </w:pPr>
      <w:r w:rsidRPr="0077219D">
        <w:rPr>
          <w:u w:val="single"/>
        </w:rPr>
        <w:t>Ответственный за доклад:  главный специалист инженерной службы отдела сельского хозяйства</w:t>
      </w:r>
      <w:r>
        <w:rPr>
          <w:u w:val="single"/>
        </w:rPr>
        <w:t xml:space="preserve"> </w:t>
      </w:r>
      <w:r w:rsidRPr="0077219D">
        <w:rPr>
          <w:u w:val="single"/>
        </w:rPr>
        <w:t xml:space="preserve">В.А. </w:t>
      </w:r>
      <w:proofErr w:type="spellStart"/>
      <w:r w:rsidRPr="0077219D">
        <w:rPr>
          <w:u w:val="single"/>
        </w:rPr>
        <w:t>Цурбанов</w:t>
      </w:r>
      <w:proofErr w:type="spellEnd"/>
      <w:r>
        <w:rPr>
          <w:u w:val="single"/>
        </w:rPr>
        <w:t>.</w:t>
      </w:r>
    </w:p>
    <w:p w:rsidR="00087207" w:rsidRPr="00C25F96" w:rsidRDefault="00087207" w:rsidP="00087207">
      <w:pPr>
        <w:tabs>
          <w:tab w:val="left" w:pos="720"/>
        </w:tabs>
        <w:jc w:val="both"/>
        <w:rPr>
          <w:sz w:val="28"/>
          <w:szCs w:val="28"/>
        </w:rPr>
      </w:pPr>
      <w:r w:rsidRPr="0078691D">
        <w:rPr>
          <w:b/>
          <w:bCs/>
          <w:color w:val="000000"/>
        </w:rPr>
        <w:t>Решение комиссии:</w:t>
      </w:r>
      <w:r>
        <w:rPr>
          <w:b/>
          <w:bCs/>
          <w:color w:val="000000"/>
        </w:rPr>
        <w:t xml:space="preserve"> </w:t>
      </w:r>
      <w:r w:rsidRPr="00C25F96">
        <w:rPr>
          <w:sz w:val="28"/>
          <w:szCs w:val="28"/>
        </w:rPr>
        <w:t xml:space="preserve"> </w:t>
      </w:r>
    </w:p>
    <w:p w:rsidR="00087207" w:rsidRPr="00087207" w:rsidRDefault="00087207" w:rsidP="00087207">
      <w:pPr>
        <w:tabs>
          <w:tab w:val="left" w:pos="720"/>
        </w:tabs>
        <w:jc w:val="both"/>
        <w:rPr>
          <w:color w:val="C00000"/>
        </w:rPr>
      </w:pPr>
      <w:r w:rsidRPr="00087207">
        <w:t>8.1 План работы комиссии на 2018 год утвердить согласно приложению 1</w:t>
      </w:r>
    </w:p>
    <w:p w:rsidR="00087207" w:rsidRPr="00087207" w:rsidRDefault="00087207" w:rsidP="00087207">
      <w:pPr>
        <w:tabs>
          <w:tab w:val="left" w:pos="720"/>
        </w:tabs>
        <w:jc w:val="both"/>
        <w:rPr>
          <w:color w:val="C00000"/>
        </w:rPr>
      </w:pPr>
    </w:p>
    <w:p w:rsidR="00087207" w:rsidRPr="00087207" w:rsidRDefault="00087207" w:rsidP="00087207">
      <w:pPr>
        <w:tabs>
          <w:tab w:val="left" w:pos="720"/>
        </w:tabs>
        <w:jc w:val="both"/>
      </w:pPr>
      <w:r w:rsidRPr="00087207">
        <w:t>8.2</w:t>
      </w:r>
      <w:r w:rsidRPr="00087207">
        <w:rPr>
          <w:color w:val="FFFFFF" w:themeColor="background1"/>
        </w:rPr>
        <w:t>.</w:t>
      </w:r>
      <w:r w:rsidRPr="00087207">
        <w:t xml:space="preserve">Заседание проводить не реже одного раза в квартал, в случае объективной необходимости, вызванной обострением обстановки с аварийностью на территории </w:t>
      </w:r>
      <w:proofErr w:type="spellStart"/>
      <w:r w:rsidRPr="00087207">
        <w:t>Кетовского</w:t>
      </w:r>
      <w:proofErr w:type="spellEnd"/>
      <w:r w:rsidRPr="00087207">
        <w:t xml:space="preserve"> района, практиковать проведение внеочередных заседаний.</w:t>
      </w:r>
    </w:p>
    <w:p w:rsidR="00087207" w:rsidRDefault="00087207" w:rsidP="00006F25">
      <w:pPr>
        <w:tabs>
          <w:tab w:val="center" w:pos="4677"/>
        </w:tabs>
        <w:spacing w:line="360" w:lineRule="auto"/>
        <w:jc w:val="both"/>
        <w:rPr>
          <w:u w:val="single"/>
        </w:rPr>
      </w:pPr>
    </w:p>
    <w:p w:rsidR="0078691D" w:rsidRDefault="0078691D" w:rsidP="0078691D">
      <w:pPr>
        <w:tabs>
          <w:tab w:val="center" w:pos="4677"/>
        </w:tabs>
        <w:jc w:val="both"/>
        <w:rPr>
          <w:b/>
          <w:bCs/>
        </w:rPr>
      </w:pPr>
    </w:p>
    <w:p w:rsidR="00337AA8" w:rsidRDefault="00337AA8" w:rsidP="008A45DC">
      <w:pPr>
        <w:tabs>
          <w:tab w:val="center" w:pos="4677"/>
        </w:tabs>
        <w:spacing w:line="360" w:lineRule="auto"/>
        <w:jc w:val="both"/>
      </w:pPr>
    </w:p>
    <w:p w:rsidR="00F35683" w:rsidRDefault="003D3A74" w:rsidP="003D3A74">
      <w:pPr>
        <w:tabs>
          <w:tab w:val="center" w:pos="4677"/>
        </w:tabs>
        <w:spacing w:line="360" w:lineRule="auto"/>
      </w:pPr>
      <w:r>
        <w:t>Зам</w:t>
      </w:r>
      <w:proofErr w:type="gramStart"/>
      <w:r>
        <w:t>.</w:t>
      </w:r>
      <w:r w:rsidR="00DE30DF">
        <w:t>П</w:t>
      </w:r>
      <w:proofErr w:type="gramEnd"/>
      <w:r w:rsidR="00DE30DF">
        <w:t>редседателя</w:t>
      </w:r>
      <w:r w:rsidR="008A45DC">
        <w:t xml:space="preserve"> районной комиссии по обеспечению БДД</w:t>
      </w:r>
      <w:r w:rsidR="00337AA8">
        <w:t xml:space="preserve"> </w:t>
      </w:r>
      <w:r>
        <w:t xml:space="preserve"> </w:t>
      </w:r>
      <w:r w:rsidR="008A45DC">
        <w:t xml:space="preserve">  </w:t>
      </w:r>
      <w:r w:rsidR="0077219D">
        <w:t xml:space="preserve">           </w:t>
      </w:r>
      <w:r w:rsidR="00006F25">
        <w:t xml:space="preserve">             </w:t>
      </w:r>
      <w:proofErr w:type="spellStart"/>
      <w:r w:rsidR="00DE30DF">
        <w:t>П.П.Штефан</w:t>
      </w:r>
      <w:proofErr w:type="spellEnd"/>
      <w:r w:rsidR="008A45DC">
        <w:t xml:space="preserve"> </w:t>
      </w:r>
    </w:p>
    <w:p w:rsidR="00697165" w:rsidRDefault="00697165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EE3F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019"/>
    <w:multiLevelType w:val="hybridMultilevel"/>
    <w:tmpl w:val="6270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65E"/>
    <w:multiLevelType w:val="hybridMultilevel"/>
    <w:tmpl w:val="D1AA1FC8"/>
    <w:lvl w:ilvl="0" w:tplc="353A4D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249"/>
    <w:multiLevelType w:val="hybridMultilevel"/>
    <w:tmpl w:val="C1AE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006F25"/>
    <w:rsid w:val="00044403"/>
    <w:rsid w:val="00081EFE"/>
    <w:rsid w:val="00087207"/>
    <w:rsid w:val="00094D89"/>
    <w:rsid w:val="000B0777"/>
    <w:rsid w:val="000D6AB8"/>
    <w:rsid w:val="001316DE"/>
    <w:rsid w:val="00150395"/>
    <w:rsid w:val="00157396"/>
    <w:rsid w:val="001604A1"/>
    <w:rsid w:val="00165906"/>
    <w:rsid w:val="00166BDD"/>
    <w:rsid w:val="00196E21"/>
    <w:rsid w:val="001F0E8A"/>
    <w:rsid w:val="001F6381"/>
    <w:rsid w:val="00212483"/>
    <w:rsid w:val="00220A1E"/>
    <w:rsid w:val="00250235"/>
    <w:rsid w:val="002A75E8"/>
    <w:rsid w:val="002F136F"/>
    <w:rsid w:val="00306F8A"/>
    <w:rsid w:val="00337AA8"/>
    <w:rsid w:val="003738BA"/>
    <w:rsid w:val="003B29F9"/>
    <w:rsid w:val="003D3A74"/>
    <w:rsid w:val="003E0143"/>
    <w:rsid w:val="00400F7B"/>
    <w:rsid w:val="00404544"/>
    <w:rsid w:val="004120B7"/>
    <w:rsid w:val="004537FC"/>
    <w:rsid w:val="004701A9"/>
    <w:rsid w:val="004D6CB7"/>
    <w:rsid w:val="00503202"/>
    <w:rsid w:val="00527CD1"/>
    <w:rsid w:val="00532951"/>
    <w:rsid w:val="005359E5"/>
    <w:rsid w:val="0056556D"/>
    <w:rsid w:val="00596CD0"/>
    <w:rsid w:val="005A51CE"/>
    <w:rsid w:val="005A67A8"/>
    <w:rsid w:val="005C2FE7"/>
    <w:rsid w:val="005F544C"/>
    <w:rsid w:val="00645F54"/>
    <w:rsid w:val="00653DAB"/>
    <w:rsid w:val="00697165"/>
    <w:rsid w:val="006A12B7"/>
    <w:rsid w:val="006F11A6"/>
    <w:rsid w:val="007178E2"/>
    <w:rsid w:val="00726214"/>
    <w:rsid w:val="00744798"/>
    <w:rsid w:val="007654CF"/>
    <w:rsid w:val="0077219D"/>
    <w:rsid w:val="0078691D"/>
    <w:rsid w:val="007B37A9"/>
    <w:rsid w:val="007C56CC"/>
    <w:rsid w:val="007E28A7"/>
    <w:rsid w:val="00814EA9"/>
    <w:rsid w:val="008258CC"/>
    <w:rsid w:val="00837953"/>
    <w:rsid w:val="00852928"/>
    <w:rsid w:val="00880256"/>
    <w:rsid w:val="008A45DC"/>
    <w:rsid w:val="008A6DE4"/>
    <w:rsid w:val="009322E6"/>
    <w:rsid w:val="00941911"/>
    <w:rsid w:val="00956A5F"/>
    <w:rsid w:val="0096664A"/>
    <w:rsid w:val="00970209"/>
    <w:rsid w:val="009C4DF7"/>
    <w:rsid w:val="00A04AA4"/>
    <w:rsid w:val="00A11FB4"/>
    <w:rsid w:val="00A13837"/>
    <w:rsid w:val="00A32077"/>
    <w:rsid w:val="00A70925"/>
    <w:rsid w:val="00A95534"/>
    <w:rsid w:val="00AA4BBE"/>
    <w:rsid w:val="00AB5770"/>
    <w:rsid w:val="00AB5A90"/>
    <w:rsid w:val="00AE3DDF"/>
    <w:rsid w:val="00B31B2C"/>
    <w:rsid w:val="00B64098"/>
    <w:rsid w:val="00BA6C0C"/>
    <w:rsid w:val="00BB0914"/>
    <w:rsid w:val="00BB5362"/>
    <w:rsid w:val="00C407D7"/>
    <w:rsid w:val="00C72116"/>
    <w:rsid w:val="00D771B8"/>
    <w:rsid w:val="00DA3096"/>
    <w:rsid w:val="00DE30DF"/>
    <w:rsid w:val="00E15356"/>
    <w:rsid w:val="00E17C7D"/>
    <w:rsid w:val="00E24E72"/>
    <w:rsid w:val="00E606C0"/>
    <w:rsid w:val="00E61737"/>
    <w:rsid w:val="00E65A61"/>
    <w:rsid w:val="00E75B04"/>
    <w:rsid w:val="00E91441"/>
    <w:rsid w:val="00E92D7F"/>
    <w:rsid w:val="00EA436F"/>
    <w:rsid w:val="00EC62FC"/>
    <w:rsid w:val="00EE3FFC"/>
    <w:rsid w:val="00F33200"/>
    <w:rsid w:val="00F35683"/>
    <w:rsid w:val="00F42D1E"/>
    <w:rsid w:val="00F57D87"/>
    <w:rsid w:val="00F71AC6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12B7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A12B7"/>
    <w:rPr>
      <w:b/>
      <w:sz w:val="28"/>
    </w:rPr>
  </w:style>
  <w:style w:type="paragraph" w:styleId="2">
    <w:name w:val="Body Text 2"/>
    <w:basedOn w:val="a"/>
    <w:link w:val="20"/>
    <w:rsid w:val="006A12B7"/>
    <w:pPr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A12B7"/>
    <w:rPr>
      <w:sz w:val="28"/>
    </w:rPr>
  </w:style>
  <w:style w:type="paragraph" w:styleId="21">
    <w:name w:val="Body Text Indent 2"/>
    <w:basedOn w:val="a"/>
    <w:link w:val="22"/>
    <w:rsid w:val="006A12B7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A12B7"/>
    <w:rPr>
      <w:sz w:val="28"/>
    </w:rPr>
  </w:style>
  <w:style w:type="paragraph" w:styleId="a6">
    <w:name w:val="Title"/>
    <w:basedOn w:val="a"/>
    <w:link w:val="a7"/>
    <w:qFormat/>
    <w:rsid w:val="006A12B7"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A12B7"/>
    <w:rPr>
      <w:sz w:val="28"/>
    </w:rPr>
  </w:style>
  <w:style w:type="paragraph" w:customStyle="1" w:styleId="a8">
    <w:name w:val="Знак Знак Знак Знак"/>
    <w:basedOn w:val="a"/>
    <w:autoRedefine/>
    <w:rsid w:val="00A1383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12483"/>
    <w:pPr>
      <w:ind w:left="720"/>
      <w:contextualSpacing/>
    </w:pPr>
  </w:style>
  <w:style w:type="paragraph" w:customStyle="1" w:styleId="aa">
    <w:name w:val="Знак"/>
    <w:basedOn w:val="a"/>
    <w:autoRedefine/>
    <w:rsid w:val="00A3207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61BE-1304-4FDA-8CA2-5F4C6D7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4</cp:revision>
  <cp:lastPrinted>2018-01-17T10:31:00Z</cp:lastPrinted>
  <dcterms:created xsi:type="dcterms:W3CDTF">2018-01-17T09:38:00Z</dcterms:created>
  <dcterms:modified xsi:type="dcterms:W3CDTF">2018-01-17T10:31:00Z</dcterms:modified>
</cp:coreProperties>
</file>